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70E2" w14:textId="77777777" w:rsidR="00586422" w:rsidRDefault="00230621" w:rsidP="00920832">
      <w:pPr>
        <w:jc w:val="center"/>
        <w:rPr>
          <w:b/>
        </w:rPr>
      </w:pPr>
      <w:r w:rsidRPr="00920832">
        <w:rPr>
          <w:b/>
        </w:rPr>
        <w:t>The Labour Movement, Mutuals and Co-operatives</w:t>
      </w:r>
    </w:p>
    <w:p w14:paraId="7454A869" w14:textId="77777777" w:rsidR="00A933F0" w:rsidRDefault="00A933F0" w:rsidP="00920832">
      <w:pPr>
        <w:jc w:val="center"/>
        <w:rPr>
          <w:b/>
        </w:rPr>
      </w:pPr>
    </w:p>
    <w:p w14:paraId="6ECDC385" w14:textId="66D2BD6D" w:rsidR="00A933F0" w:rsidRPr="00920832" w:rsidRDefault="00A933F0" w:rsidP="00920832">
      <w:pPr>
        <w:jc w:val="center"/>
        <w:rPr>
          <w:b/>
        </w:rPr>
      </w:pPr>
      <w:r>
        <w:rPr>
          <w:b/>
        </w:rPr>
        <w:t>Call for Papers</w:t>
      </w:r>
    </w:p>
    <w:p w14:paraId="2D4C4EEA" w14:textId="77777777" w:rsidR="00920832" w:rsidRPr="00920832" w:rsidRDefault="00920832" w:rsidP="00920832">
      <w:pPr>
        <w:jc w:val="center"/>
        <w:rPr>
          <w:b/>
        </w:rPr>
      </w:pPr>
    </w:p>
    <w:p w14:paraId="637C456A" w14:textId="1D4ED52C" w:rsidR="00920832" w:rsidRDefault="00920832" w:rsidP="00920832">
      <w:pPr>
        <w:jc w:val="center"/>
        <w:rPr>
          <w:b/>
        </w:rPr>
      </w:pPr>
      <w:r w:rsidRPr="00920832">
        <w:rPr>
          <w:b/>
        </w:rPr>
        <w:t xml:space="preserve">A Special Issue </w:t>
      </w:r>
      <w:r w:rsidR="00437DB0" w:rsidRPr="00920832">
        <w:rPr>
          <w:b/>
        </w:rPr>
        <w:t xml:space="preserve">of </w:t>
      </w:r>
      <w:r w:rsidR="00437DB0" w:rsidRPr="00490F10">
        <w:rPr>
          <w:b/>
          <w:i/>
        </w:rPr>
        <w:t>Labour</w:t>
      </w:r>
      <w:r w:rsidR="0015251B" w:rsidRPr="00490F10">
        <w:rPr>
          <w:b/>
          <w:i/>
        </w:rPr>
        <w:t xml:space="preserve"> History</w:t>
      </w:r>
      <w:r w:rsidR="0015251B">
        <w:rPr>
          <w:b/>
        </w:rPr>
        <w:t>, May 2017</w:t>
      </w:r>
    </w:p>
    <w:p w14:paraId="317FEE9E" w14:textId="77777777" w:rsidR="00920832" w:rsidRDefault="00920832" w:rsidP="00920832">
      <w:pPr>
        <w:jc w:val="center"/>
        <w:rPr>
          <w:b/>
        </w:rPr>
      </w:pPr>
    </w:p>
    <w:p w14:paraId="13F1E796" w14:textId="77777777" w:rsidR="00920832" w:rsidRDefault="00920832" w:rsidP="00920832">
      <w:pPr>
        <w:jc w:val="center"/>
        <w:rPr>
          <w:b/>
        </w:rPr>
      </w:pPr>
      <w:r>
        <w:rPr>
          <w:b/>
        </w:rPr>
        <w:t>Greg Patmore and Mark Westcott</w:t>
      </w:r>
      <w:r w:rsidR="00060DEC">
        <w:rPr>
          <w:b/>
        </w:rPr>
        <w:t xml:space="preserve"> (editors)</w:t>
      </w:r>
    </w:p>
    <w:p w14:paraId="23DF4B32" w14:textId="77777777" w:rsidR="00230621" w:rsidRDefault="00230621"/>
    <w:p w14:paraId="485476DC" w14:textId="77777777" w:rsidR="00230621" w:rsidRDefault="00230621"/>
    <w:p w14:paraId="6B60AA83" w14:textId="7FE3B088" w:rsidR="00230621" w:rsidRDefault="00230621">
      <w:r>
        <w:t xml:space="preserve">Generally, labour historians have overlooked the relationship between unions, mutuals and co-operatives. </w:t>
      </w:r>
      <w:r w:rsidR="00D77AF4">
        <w:t xml:space="preserve">Both </w:t>
      </w:r>
      <w:proofErr w:type="spellStart"/>
      <w:r w:rsidR="00D77AF4">
        <w:t>mutuals</w:t>
      </w:r>
      <w:proofErr w:type="spellEnd"/>
      <w:r w:rsidR="00D77AF4">
        <w:t xml:space="preserve"> and c</w:t>
      </w:r>
      <w:r w:rsidR="00920832">
        <w:t>o-operatives are member owned organization</w:t>
      </w:r>
      <w:r w:rsidR="00437DB0">
        <w:t>s that operate</w:t>
      </w:r>
      <w:r w:rsidR="00920832">
        <w:t xml:space="preserve"> on a not for profit basis. During the nineteenth century</w:t>
      </w:r>
      <w:r w:rsidR="00060DEC">
        <w:t>, for example,</w:t>
      </w:r>
      <w:r w:rsidR="00920832">
        <w:t xml:space="preserve"> miners in the UK formed their own sick and accident reli</w:t>
      </w:r>
      <w:r w:rsidR="00060DEC">
        <w:t>ef funds to look after fellow miners and their families</w:t>
      </w:r>
      <w:r w:rsidR="00920832">
        <w:t xml:space="preserve">. </w:t>
      </w:r>
      <w:r>
        <w:t>It is assumed</w:t>
      </w:r>
      <w:r w:rsidR="00920832">
        <w:t>, however,</w:t>
      </w:r>
      <w:r>
        <w:t xml:space="preserve"> that with the</w:t>
      </w:r>
      <w:r w:rsidR="00060DEC">
        <w:t xml:space="preserve"> rise of the welfare state </w:t>
      </w:r>
      <w:r>
        <w:t xml:space="preserve">unions no longer need to promote self-help through mutual associations. In Australia, however, unions have played an important role in </w:t>
      </w:r>
      <w:r w:rsidR="00437DB0">
        <w:t xml:space="preserve">establishing and </w:t>
      </w:r>
      <w:r>
        <w:t xml:space="preserve">promoting both credit unions and private health insurance funds such as </w:t>
      </w:r>
      <w:r w:rsidR="00920832">
        <w:t xml:space="preserve">the </w:t>
      </w:r>
      <w:r>
        <w:t>Maritime Worker</w:t>
      </w:r>
      <w:r w:rsidR="00437DB0">
        <w:t>s Credit Union and Westfund</w:t>
      </w:r>
      <w:r>
        <w:t xml:space="preserve">. </w:t>
      </w:r>
      <w:r w:rsidR="00060DEC">
        <w:t xml:space="preserve">Unionists, particularly miners, played an important role in establishing consumer co-operatives. </w:t>
      </w:r>
      <w:r>
        <w:t>More recently unions have become involved in jointly managing industry superannuation funds</w:t>
      </w:r>
      <w:r w:rsidR="00060DEC">
        <w:t xml:space="preserve"> with employers</w:t>
      </w:r>
      <w:r>
        <w:t>.</w:t>
      </w:r>
    </w:p>
    <w:p w14:paraId="767A6690" w14:textId="77777777" w:rsidR="00230621" w:rsidRDefault="00230621"/>
    <w:p w14:paraId="50BD8FA2" w14:textId="34DB9EBE" w:rsidR="00230621" w:rsidRDefault="00230621">
      <w:r>
        <w:t xml:space="preserve">There </w:t>
      </w:r>
      <w:r w:rsidR="00692F8B">
        <w:t>has</w:t>
      </w:r>
      <w:r>
        <w:t xml:space="preserve"> </w:t>
      </w:r>
      <w:r w:rsidR="00692F8B">
        <w:t xml:space="preserve">been </w:t>
      </w:r>
      <w:r w:rsidR="00B6166A">
        <w:t xml:space="preserve">a </w:t>
      </w:r>
      <w:r w:rsidR="00692F8B">
        <w:t xml:space="preserve">diversity in the </w:t>
      </w:r>
      <w:r w:rsidR="00B6166A">
        <w:t xml:space="preserve">nature of the </w:t>
      </w:r>
      <w:r>
        <w:t>relationships between the labour movement and co-operative movement</w:t>
      </w:r>
      <w:r w:rsidR="00B6166A">
        <w:t>, both in Australia and internationally</w:t>
      </w:r>
      <w:r>
        <w:t xml:space="preserve">. </w:t>
      </w:r>
      <w:r w:rsidR="00B6166A">
        <w:t>For instance i</w:t>
      </w:r>
      <w:r>
        <w:t>n the U</w:t>
      </w:r>
      <w:r w:rsidR="00B6166A">
        <w:t>K</w:t>
      </w:r>
      <w:r>
        <w:t xml:space="preserve"> </w:t>
      </w:r>
      <w:r w:rsidR="00B6166A">
        <w:t>the co-operative movement</w:t>
      </w:r>
      <w:r>
        <w:t xml:space="preserve"> formed their own political par</w:t>
      </w:r>
      <w:r w:rsidR="00B6166A">
        <w:t>ty,</w:t>
      </w:r>
      <w:r w:rsidR="00437DB0">
        <w:t xml:space="preserve"> the Co-operative Party</w:t>
      </w:r>
      <w:r w:rsidR="00B6166A">
        <w:t>,</w:t>
      </w:r>
      <w:r w:rsidR="00437DB0">
        <w:t xml:space="preserve"> </w:t>
      </w:r>
      <w:r w:rsidR="00B6166A">
        <w:t>which has a parliamentary alliance with the Labor Party</w:t>
      </w:r>
      <w:r>
        <w:t xml:space="preserve">. Unions have also found consumer co-operatives a powerful ally in fighting inflation and even encouraged worker </w:t>
      </w:r>
      <w:r w:rsidR="00D108E6">
        <w:t xml:space="preserve">co-operatives </w:t>
      </w:r>
      <w:r>
        <w:t xml:space="preserve">in depressed former industrial areas, as </w:t>
      </w:r>
      <w:r w:rsidR="00B6166A">
        <w:t xml:space="preserve">seen </w:t>
      </w:r>
      <w:r>
        <w:t xml:space="preserve">in the United States, to </w:t>
      </w:r>
      <w:r w:rsidR="00D108E6">
        <w:t>promote employment opportunities.</w:t>
      </w:r>
    </w:p>
    <w:p w14:paraId="133C144B" w14:textId="77777777" w:rsidR="00D108E6" w:rsidRDefault="00D108E6"/>
    <w:p w14:paraId="02E33DF1" w14:textId="3E2316A0" w:rsidR="00D108E6" w:rsidRDefault="00D108E6">
      <w:r>
        <w:t xml:space="preserve">There are </w:t>
      </w:r>
      <w:r w:rsidR="00692F8B">
        <w:t xml:space="preserve">however </w:t>
      </w:r>
      <w:r>
        <w:t>tensions</w:t>
      </w:r>
      <w:r w:rsidR="00692F8B">
        <w:t xml:space="preserve"> between cooperatives and unions</w:t>
      </w:r>
      <w:r>
        <w:t xml:space="preserve">. </w:t>
      </w:r>
      <w:r w:rsidR="00B6166A">
        <w:t>As employers</w:t>
      </w:r>
      <w:r w:rsidR="00D77AF4">
        <w:t>,</w:t>
      </w:r>
      <w:r w:rsidR="00B6166A">
        <w:t xml:space="preserve"> </w:t>
      </w:r>
      <w:r w:rsidR="00D77AF4">
        <w:t>c</w:t>
      </w:r>
      <w:r>
        <w:t xml:space="preserve">o-operatives and </w:t>
      </w:r>
      <w:proofErr w:type="spellStart"/>
      <w:r>
        <w:t>mutual</w:t>
      </w:r>
      <w:r w:rsidR="00D77AF4">
        <w:t>s</w:t>
      </w:r>
      <w:proofErr w:type="spellEnd"/>
      <w:r>
        <w:t xml:space="preserve"> can play a role in </w:t>
      </w:r>
      <w:r w:rsidR="00B6166A">
        <w:t xml:space="preserve">pioneering and </w:t>
      </w:r>
      <w:r>
        <w:t xml:space="preserve">promoting better working conditions for workers, but </w:t>
      </w:r>
      <w:r w:rsidR="00B6166A">
        <w:t xml:space="preserve">they </w:t>
      </w:r>
      <w:r>
        <w:t xml:space="preserve">can also enter into conflict with unions that can result in industrial action. </w:t>
      </w:r>
      <w:r w:rsidR="00B6166A">
        <w:t>At a broader policy level u</w:t>
      </w:r>
      <w:r>
        <w:t>nions</w:t>
      </w:r>
      <w:r w:rsidR="00437DB0">
        <w:t xml:space="preserve"> that</w:t>
      </w:r>
      <w:r w:rsidR="00B6166A">
        <w:t xml:space="preserve"> have formed mutuals to provide for members </w:t>
      </w:r>
      <w:r>
        <w:t xml:space="preserve">health insurance may find themselves in conflict with those sections of the labour movement that </w:t>
      </w:r>
      <w:r w:rsidR="00437DB0">
        <w:t xml:space="preserve">have </w:t>
      </w:r>
      <w:r>
        <w:t>promote</w:t>
      </w:r>
      <w:r w:rsidR="00920832">
        <w:t>d</w:t>
      </w:r>
      <w:r>
        <w:t xml:space="preserve"> </w:t>
      </w:r>
      <w:r w:rsidR="00920832">
        <w:t>nationalis</w:t>
      </w:r>
      <w:r>
        <w:t xml:space="preserve">ed medicine. </w:t>
      </w:r>
    </w:p>
    <w:p w14:paraId="62CBFEF8" w14:textId="77777777" w:rsidR="00060DEC" w:rsidRDefault="00060DEC"/>
    <w:p w14:paraId="470167AE" w14:textId="19E1F57B" w:rsidR="00060DEC" w:rsidRDefault="00B6166A">
      <w:r>
        <w:t>With this issue of complementarity and tension as a theme t</w:t>
      </w:r>
      <w:r w:rsidR="00060DEC">
        <w:t>his issue will explore questions such as</w:t>
      </w:r>
      <w:r w:rsidR="00437DB0">
        <w:t>: -</w:t>
      </w:r>
    </w:p>
    <w:p w14:paraId="1BF36B29" w14:textId="77777777" w:rsidR="00060DEC" w:rsidRDefault="00060DEC"/>
    <w:p w14:paraId="6462BB6A" w14:textId="77777777" w:rsidR="00060DEC" w:rsidRDefault="00900F98">
      <w:r>
        <w:t>What has been the experience of unions in organising and running mutuals?</w:t>
      </w:r>
    </w:p>
    <w:p w14:paraId="3ABCC233" w14:textId="77777777" w:rsidR="00900F98" w:rsidRDefault="00900F98"/>
    <w:p w14:paraId="7672FF8E" w14:textId="77777777" w:rsidR="00900F98" w:rsidRDefault="00900F98">
      <w:r>
        <w:t>What role have unions played in organising and promoting co-operatives?</w:t>
      </w:r>
    </w:p>
    <w:p w14:paraId="34C2F368" w14:textId="77777777" w:rsidR="00900F98" w:rsidRDefault="00900F98"/>
    <w:p w14:paraId="3600AA55" w14:textId="77777777" w:rsidR="00900F98" w:rsidRDefault="00900F98">
      <w:r>
        <w:t>Are employee and union relations different in co-operatives and mutuals?</w:t>
      </w:r>
    </w:p>
    <w:p w14:paraId="529358A4" w14:textId="77777777" w:rsidR="00900F98" w:rsidRDefault="00900F98"/>
    <w:p w14:paraId="79BC7CA4" w14:textId="77777777" w:rsidR="00900F98" w:rsidRDefault="00900F98">
      <w:r>
        <w:lastRenderedPageBreak/>
        <w:t>What have been the ben</w:t>
      </w:r>
      <w:r w:rsidR="00437DB0">
        <w:t>e</w:t>
      </w:r>
      <w:r>
        <w:t>fits and costs of union involvement in superannuation and pension funds?</w:t>
      </w:r>
    </w:p>
    <w:p w14:paraId="4F06A374" w14:textId="77777777" w:rsidR="00900F98" w:rsidRDefault="00900F98"/>
    <w:p w14:paraId="4CB966FE" w14:textId="77777777" w:rsidR="00900F98" w:rsidRDefault="00900F98">
      <w:r>
        <w:t>What is the relationship between ideas such as labourism and mutualism?</w:t>
      </w:r>
    </w:p>
    <w:p w14:paraId="7FB0ED8B" w14:textId="77777777" w:rsidR="00900F98" w:rsidRDefault="00900F98"/>
    <w:p w14:paraId="428D7541" w14:textId="77777777" w:rsidR="00596BC9" w:rsidRDefault="00596BC9"/>
    <w:p w14:paraId="6327CCCB" w14:textId="77777777" w:rsidR="00D77AF4" w:rsidRDefault="00D77AF4">
      <w:bookmarkStart w:id="0" w:name="_GoBack"/>
      <w:bookmarkEnd w:id="0"/>
    </w:p>
    <w:p w14:paraId="35739497" w14:textId="05F94967" w:rsidR="00490F10" w:rsidRPr="00490F10" w:rsidRDefault="00B6166A" w:rsidP="00B6166A">
      <w:pPr>
        <w:rPr>
          <w:b/>
          <w:bCs/>
        </w:rPr>
      </w:pPr>
      <w:r>
        <w:t>A</w:t>
      </w:r>
      <w:r w:rsidR="00A30137" w:rsidRPr="00490F10">
        <w:t>bstracts</w:t>
      </w:r>
      <w:r>
        <w:t xml:space="preserve"> of papers for consideration in this special issue</w:t>
      </w:r>
      <w:r w:rsidR="00A30137" w:rsidRPr="00490F10">
        <w:t xml:space="preserve"> will be due on Monday 29</w:t>
      </w:r>
      <w:r>
        <w:t xml:space="preserve"> </w:t>
      </w:r>
      <w:r w:rsidR="00B63BD4">
        <w:t>February</w:t>
      </w:r>
      <w:r>
        <w:t xml:space="preserve"> 2016. These abstract need to </w:t>
      </w:r>
      <w:r w:rsidR="00A30137" w:rsidRPr="00490F10">
        <w:t>be 1,000 words</w:t>
      </w:r>
      <w:r>
        <w:t xml:space="preserve"> and provide the following:</w:t>
      </w:r>
      <w:r w:rsidR="00A30137" w:rsidRPr="00490F10">
        <w:t xml:space="preserve"> </w:t>
      </w:r>
    </w:p>
    <w:p w14:paraId="01F79E0D" w14:textId="77777777" w:rsidR="00490F10" w:rsidRPr="00490F10" w:rsidRDefault="00490F10" w:rsidP="00B6166A">
      <w:pPr>
        <w:rPr>
          <w:b/>
        </w:rPr>
      </w:pPr>
    </w:p>
    <w:p w14:paraId="72696CFF" w14:textId="156BDB41" w:rsidR="00490F10" w:rsidRPr="00490F10" w:rsidRDefault="00490F10" w:rsidP="00B6166A">
      <w:pPr>
        <w:rPr>
          <w:b/>
          <w:bCs/>
        </w:rPr>
      </w:pPr>
      <w:r w:rsidRPr="00490F10">
        <w:t>(i) A summary of the argument of the paper</w:t>
      </w:r>
      <w:r w:rsidRPr="00490F10">
        <w:br/>
        <w:t>(ii) A summary of the findings of the paper</w:t>
      </w:r>
      <w:r w:rsidRPr="00490F10">
        <w:br/>
        <w:t>(iii) A selected list of references for the paper</w:t>
      </w:r>
    </w:p>
    <w:p w14:paraId="6A8EC3BA" w14:textId="77777777" w:rsidR="00490F10" w:rsidRPr="00490F10" w:rsidRDefault="00490F10" w:rsidP="00B6166A">
      <w:pPr>
        <w:rPr>
          <w:b/>
          <w:bCs/>
        </w:rPr>
      </w:pPr>
    </w:p>
    <w:p w14:paraId="4081D3B0" w14:textId="2F331D39" w:rsidR="00A30137" w:rsidRPr="00490F10" w:rsidRDefault="00B6166A" w:rsidP="00B6166A">
      <w:pPr>
        <w:rPr>
          <w:b/>
        </w:rPr>
      </w:pPr>
      <w:r>
        <w:t>A</w:t>
      </w:r>
      <w:r w:rsidR="00490F10">
        <w:t>bstracts</w:t>
      </w:r>
      <w:r w:rsidR="00A30137" w:rsidRPr="00490F10">
        <w:t xml:space="preserve"> </w:t>
      </w:r>
      <w:r>
        <w:t>should be submitted to</w:t>
      </w:r>
      <w:r w:rsidR="00A30137" w:rsidRPr="00490F10">
        <w:t xml:space="preserve"> Greg Patmore at</w:t>
      </w:r>
      <w:r>
        <w:t>:</w:t>
      </w:r>
      <w:r w:rsidR="00A30137" w:rsidRPr="00490F10">
        <w:t xml:space="preserve"> greg</w:t>
      </w:r>
      <w:r>
        <w:t>.patmore@sydney.edu.au.</w:t>
      </w:r>
    </w:p>
    <w:p w14:paraId="3715CBFA" w14:textId="77777777" w:rsidR="00A30137" w:rsidRPr="00490F10" w:rsidRDefault="00A30137" w:rsidP="00B6166A"/>
    <w:p w14:paraId="4FA2CAD3" w14:textId="1B2A00F6" w:rsidR="00A30137" w:rsidRDefault="00A30137" w:rsidP="00B6166A">
      <w:r>
        <w:t>Authors will be notified of the acceptance or rejection of their proposals by Thursday 31 March</w:t>
      </w:r>
      <w:r w:rsidR="00490F10">
        <w:t xml:space="preserve"> 2016</w:t>
      </w:r>
      <w:r>
        <w:t xml:space="preserve">. Successful authors will be required to submit a full paper, following </w:t>
      </w:r>
      <w:r w:rsidRPr="00490F10">
        <w:rPr>
          <w:i/>
        </w:rPr>
        <w:t>Labour History</w:t>
      </w:r>
      <w:r>
        <w:t xml:space="preserve"> guideli</w:t>
      </w:r>
      <w:r w:rsidR="00490F10">
        <w:t>nes, by Friday 30 September 2016</w:t>
      </w:r>
      <w:r>
        <w:t xml:space="preserve"> </w:t>
      </w:r>
      <w:r w:rsidR="00490F10">
        <w:t xml:space="preserve">to the editors </w:t>
      </w:r>
      <w:r>
        <w:t xml:space="preserve">and present the papers to a symposium at the University of </w:t>
      </w:r>
      <w:r w:rsidR="00490F10">
        <w:t>Sydney on Friday 4 November 2016</w:t>
      </w:r>
      <w:r>
        <w:t xml:space="preserve">. Following the symposium authors may revise and submit their papers to the editors for refereeing for </w:t>
      </w:r>
      <w:r w:rsidRPr="00490F10">
        <w:rPr>
          <w:i/>
        </w:rPr>
        <w:t xml:space="preserve">Labour </w:t>
      </w:r>
      <w:r w:rsidR="00490F10" w:rsidRPr="00490F10">
        <w:rPr>
          <w:i/>
        </w:rPr>
        <w:t>History</w:t>
      </w:r>
      <w:r w:rsidR="00490F10">
        <w:t xml:space="preserve"> by 30 November 2016 with final publication in the May 2017 issue.</w:t>
      </w:r>
    </w:p>
    <w:p w14:paraId="7F438E5D" w14:textId="77777777" w:rsidR="00A30137" w:rsidRDefault="00A30137" w:rsidP="00B6166A"/>
    <w:p w14:paraId="7A098450" w14:textId="4328AB77" w:rsidR="00490F10" w:rsidRDefault="00A30137" w:rsidP="00B6166A">
      <w:r>
        <w:t xml:space="preserve">For further information concerning the </w:t>
      </w:r>
      <w:r w:rsidR="00490F10">
        <w:t xml:space="preserve">special issue </w:t>
      </w:r>
      <w:r>
        <w:t xml:space="preserve">please contact the editors – </w:t>
      </w:r>
      <w:r w:rsidR="00196F5D">
        <w:t>Greg P</w:t>
      </w:r>
      <w:r w:rsidR="00490F10" w:rsidRPr="00490F10">
        <w:t>atmore at greg</w:t>
      </w:r>
      <w:r w:rsidR="00490F10">
        <w:t>.patmore@sydney.edu.au and Mark Westcott at mark.westcott@sydney.edu.au</w:t>
      </w:r>
    </w:p>
    <w:p w14:paraId="1BA44152" w14:textId="3DB9DF08" w:rsidR="00900F98" w:rsidRPr="00900F98" w:rsidRDefault="00900F98" w:rsidP="00437DB0">
      <w:pPr>
        <w:spacing w:line="480" w:lineRule="auto"/>
        <w:rPr>
          <w:b/>
        </w:rPr>
      </w:pPr>
    </w:p>
    <w:sectPr w:rsidR="00900F98" w:rsidRPr="00900F98" w:rsidSect="005864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D37E" w14:textId="77777777" w:rsidR="00D77AF4" w:rsidRDefault="00D77AF4" w:rsidP="00D77AF4">
      <w:r>
        <w:separator/>
      </w:r>
    </w:p>
  </w:endnote>
  <w:endnote w:type="continuationSeparator" w:id="0">
    <w:p w14:paraId="5C16D5A5" w14:textId="77777777" w:rsidR="00D77AF4" w:rsidRDefault="00D77AF4" w:rsidP="00D7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B9DE" w14:textId="77777777" w:rsidR="00D77AF4" w:rsidRDefault="00D77AF4" w:rsidP="00D77AF4">
      <w:r>
        <w:separator/>
      </w:r>
    </w:p>
  </w:footnote>
  <w:footnote w:type="continuationSeparator" w:id="0">
    <w:p w14:paraId="37C3868E" w14:textId="77777777" w:rsidR="00D77AF4" w:rsidRDefault="00D77AF4" w:rsidP="00D7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21"/>
    <w:rsid w:val="00060DEC"/>
    <w:rsid w:val="0015251B"/>
    <w:rsid w:val="00196F5D"/>
    <w:rsid w:val="00230621"/>
    <w:rsid w:val="0032341C"/>
    <w:rsid w:val="003C475B"/>
    <w:rsid w:val="00437DB0"/>
    <w:rsid w:val="00490F10"/>
    <w:rsid w:val="00586422"/>
    <w:rsid w:val="00596BC9"/>
    <w:rsid w:val="00692F8B"/>
    <w:rsid w:val="006E3AB6"/>
    <w:rsid w:val="00900F98"/>
    <w:rsid w:val="00920832"/>
    <w:rsid w:val="00A30137"/>
    <w:rsid w:val="00A933F0"/>
    <w:rsid w:val="00B6166A"/>
    <w:rsid w:val="00B63BD4"/>
    <w:rsid w:val="00D108E6"/>
    <w:rsid w:val="00D65418"/>
    <w:rsid w:val="00D77AF4"/>
    <w:rsid w:val="00DC1F70"/>
    <w:rsid w:val="00E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936B5"/>
  <w14:defaultImageDpi w14:val="300"/>
  <w15:docId w15:val="{0B69F7B6-45F4-471A-A779-8E07285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0137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F9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30137"/>
    <w:rPr>
      <w:rFonts w:ascii="Times New Roman" w:eastAsia="Times New Roman" w:hAnsi="Times New Roman" w:cs="Times New Roman"/>
      <w:b/>
      <w:bCs/>
      <w:noProof/>
      <w:lang w:val="en-AU"/>
    </w:rPr>
  </w:style>
  <w:style w:type="character" w:styleId="Hyperlink">
    <w:name w:val="Hyperlink"/>
    <w:basedOn w:val="DefaultParagraphFont"/>
    <w:semiHidden/>
    <w:rsid w:val="00A301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F4"/>
  </w:style>
  <w:style w:type="paragraph" w:styleId="Footer">
    <w:name w:val="footer"/>
    <w:basedOn w:val="Normal"/>
    <w:link w:val="FooterChar"/>
    <w:uiPriority w:val="99"/>
    <w:unhideWhenUsed/>
    <w:rsid w:val="00D77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Patmore</dc:creator>
  <cp:keywords/>
  <dc:description/>
  <cp:lastModifiedBy>Carl Power</cp:lastModifiedBy>
  <cp:revision>3</cp:revision>
  <dcterms:created xsi:type="dcterms:W3CDTF">2015-10-07T03:39:00Z</dcterms:created>
  <dcterms:modified xsi:type="dcterms:W3CDTF">2015-11-04T01:29:00Z</dcterms:modified>
</cp:coreProperties>
</file>